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91D" w:rsidRPr="00B16805" w:rsidRDefault="00C4691D" w:rsidP="00C4691D">
      <w:pPr>
        <w:pStyle w:val="a4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  <w:bookmarkStart w:id="0" w:name="_GoBack"/>
      <w:bookmarkEnd w:id="0"/>
      <w:r w:rsidRPr="00B16805">
        <w:rPr>
          <w:rFonts w:ascii="Times New Roman" w:hAnsi="Times New Roman"/>
          <w:b/>
          <w:sz w:val="36"/>
          <w:szCs w:val="36"/>
          <w:shd w:val="clear" w:color="auto" w:fill="FFFFFF"/>
        </w:rPr>
        <w:t>ФЕДЕРАЛЬНЫЙ ЗАКОН РФ</w:t>
      </w:r>
    </w:p>
    <w:p w:rsidR="00C4691D" w:rsidRPr="00B16805" w:rsidRDefault="00C4691D" w:rsidP="00C4691D">
      <w:pPr>
        <w:pStyle w:val="a4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  <w:r w:rsidRPr="00B16805">
        <w:rPr>
          <w:rFonts w:ascii="Times New Roman" w:hAnsi="Times New Roman"/>
          <w:b/>
          <w:sz w:val="36"/>
          <w:szCs w:val="36"/>
          <w:shd w:val="clear" w:color="auto" w:fill="FFFFFF"/>
        </w:rPr>
        <w:t xml:space="preserve">от 25.12.2008 г. № 273-ФЗ </w:t>
      </w:r>
    </w:p>
    <w:p w:rsidR="00C4691D" w:rsidRPr="00965E80" w:rsidRDefault="00C4691D" w:rsidP="00C4691D">
      <w:pPr>
        <w:pStyle w:val="a4"/>
        <w:jc w:val="center"/>
        <w:rPr>
          <w:rFonts w:ascii="Times New Roman" w:hAnsi="Times New Roman"/>
          <w:b/>
          <w:sz w:val="36"/>
          <w:szCs w:val="36"/>
          <w:shd w:val="clear" w:color="auto" w:fill="FFFF00"/>
        </w:rPr>
      </w:pPr>
      <w:r w:rsidRPr="00B16805">
        <w:rPr>
          <w:rFonts w:ascii="Times New Roman" w:hAnsi="Times New Roman"/>
          <w:b/>
          <w:sz w:val="36"/>
          <w:szCs w:val="36"/>
          <w:shd w:val="clear" w:color="auto" w:fill="FFFFFF"/>
        </w:rPr>
        <w:t>"О ПРОТИВОДЕЙСТВИИ КОРРУПЦИИ"</w:t>
      </w:r>
    </w:p>
    <w:p w:rsidR="00C4691D" w:rsidRDefault="00C4691D" w:rsidP="00C4691D">
      <w:pPr>
        <w:pStyle w:val="a4"/>
        <w:rPr>
          <w:rFonts w:ascii="Times New Roman" w:hAnsi="Times New Roman"/>
          <w:b/>
          <w:sz w:val="40"/>
          <w:szCs w:val="40"/>
          <w:shd w:val="clear" w:color="auto" w:fill="FFFF00"/>
        </w:rPr>
      </w:pPr>
    </w:p>
    <w:p w:rsidR="00C4691D" w:rsidRPr="00965E80" w:rsidRDefault="00C4691D" w:rsidP="00C4691D">
      <w:pPr>
        <w:pStyle w:val="a4"/>
        <w:rPr>
          <w:rFonts w:ascii="Times New Roman" w:hAnsi="Times New Roman"/>
          <w:sz w:val="24"/>
          <w:szCs w:val="24"/>
          <w:shd w:val="clear" w:color="auto" w:fill="FFFF00"/>
        </w:rPr>
      </w:pPr>
      <w:proofErr w:type="gramStart"/>
      <w:r w:rsidRPr="00965E80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Принят</w:t>
      </w:r>
      <w:proofErr w:type="gramEnd"/>
      <w:r w:rsidRPr="00965E80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Государственной Думой 19 декабря 2008 года</w:t>
      </w:r>
    </w:p>
    <w:p w:rsidR="00C4691D" w:rsidRPr="00965E80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proofErr w:type="gramStart"/>
      <w:r w:rsidRPr="00965E80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Одобрен</w:t>
      </w:r>
      <w:proofErr w:type="gramEnd"/>
      <w:r w:rsidRPr="00965E80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Советом Федерации 22 декабря 2008 года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1. Основные понятия, используемые в настоящем Федеральном законе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Для целей настоящего Федерального закона используются следующие основные понятия: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1) коррупция: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предоставление такой выгоды указанному лицу другими физическими лицами;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в) по минимизации и (или) ликвидации последствий коррупционных правонарушений.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2. Правовая основа противодействия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и муниципальные правовые акты.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3. Основные принципы противодействия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Противодействие коррупции в Российской Федерации основывается на следующих основных принципах: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1) признание, обеспечение и защита основных прав и свобод человека и гражданина;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2) законность;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3) публичность и открытость деятельности государственных органов и органов местного самоуправления;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4) неотвратимость ответственности за совершение коррупционных правонарушений;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6) приоритетное применение мер по предупреждению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4. Международное сотрудничество Российской Федерации в области противодействия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3) предоставления в надлежащих случаях предметов или образцов веще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ств дл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я проведения исследований или судебных экспертиз;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4) обмена информацией по вопросам противодействия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5) координации деятельности по профилактике коррупции и борьбе с коррупцией.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2.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Федерации и федеральными законами.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5. Организационные основы противодействия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Президент Российской Федерации: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1) определяет основные направления государственной политики в области противодействия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2. Федеральное Собрание Российской Федерации обеспечивает разработку и принятие федеральных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законов по вопросам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5.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).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которых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4-ФЗ "О Счетной палате Российской Федерации".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6. Меры по профилактике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Профилактика коррупции осуществляется путем применения следующих основных мер: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1) формирование в обществе нетерпимости к коррупционному поведению;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2) антикоррупционная экспертиза правовых актов и их проектов;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имуществе и обязательствах имущественного характера, а также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поощрении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6) развитие институтов общественного и парламентского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контроля за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соблюдением законодательства Российской Федерации о противодействии коррупции.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1) проведение единой государственной политики в области противодействия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4) совершенствование системы и структуры государственных органов, создание механизмов общественного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контроля за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их деятельностью;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8) обеспечение независимости средств массовой информации;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9) неукоснительное соблюдение принципов независимости судей и невмешательства в судебную деятельность;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11) совершенствование порядка прохождения государственной и муниципальной службы;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13) устранение необоснованных запретов и ограничений, особенно в области экономической деятельности;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15) повышение уровня оплаты труда и социальной защищенности государственных и муниципальных служащих;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17) усиление </w:t>
      </w:r>
      <w:proofErr w:type="gramStart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контроля за</w:t>
      </w:r>
      <w:proofErr w:type="gramEnd"/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решением вопросов, содержащихся в обращениях граждан и юридических лиц;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8. Обязанность государственных и муниципальных служащих представлять сведения о доходах, об имуществе и обязательствах имущественного характера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1. 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детей. Порядок представления указанных сведений устанавливается федеральными законами и иными нормативными правовыми актами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Не допускается использование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4. Лица, виновные в разглашении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5. Сведения о доходах,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6. Проверка достоверности и полноты указанных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органы, осуществляющие контрольные функции, об имеющихся у них данных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7. Непредставление гражданином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8. Невыполнение государственным или муниципальным служащим обязанности, предусмотренной частью 1 настоящей статьи, является правонарушением, влекущим </w:t>
      </w: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устанавливаться более строгие запреты, ограничения, обязательства, правила служебного поведения.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10. Конфликт интересов на государственной и муниципальной службе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Под конфликтом интересов на государственной или муниципальной службе в настоящем Федеральном законе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2. Под личной заинтересованностью государственного или муниципального служащего, которая влияет или может повлиять на надлежащее исполнение им должностных (служебных) </w:t>
      </w: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обязанностей, понимается возможность 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11. Порядок предотвращения и урегулирования конфликта интересов на государственной и муниципальной службе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2.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Представитель нанимателя, если ему стало известно о возникновении у государственного или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4.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5. Предотвращение и урегулирование конфликта интересов, стороной которого является государственный или муниципальный служащий, осуществляются путем отвода или самоотвода государственного или муниципального служащего в случаях и порядке, предусмотренных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6. В случае, если государственный или муниципальный служащий владеет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12. Ограничения, налагаемые на гражданина, замещавшего должность государственной или муниципальной службы, при заключении им трудового договора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</w:t>
      </w: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lastRenderedPageBreak/>
        <w:t>трудовых договоров сообщать представителю нанимателя (работодателю) сведения о последнем месте своей службы.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договора, заключенного с указанным гражданином.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4. 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5. 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13. Ответственность физических лиц за коррупционные правонарушения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4691D" w:rsidRPr="003F5428" w:rsidRDefault="00C4691D" w:rsidP="00C4691D">
      <w:pPr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>Статья 14. Ответственность юридических лиц за коррупционные правонарушения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4691D" w:rsidRPr="003F5428" w:rsidRDefault="00C4691D" w:rsidP="00C4691D">
      <w:pPr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C4691D" w:rsidRPr="003F5428" w:rsidRDefault="00C4691D" w:rsidP="00C4691D">
      <w:pPr>
        <w:jc w:val="right"/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Президент Российской Федерации</w:t>
      </w:r>
    </w:p>
    <w:p w:rsidR="00C4691D" w:rsidRPr="00B16805" w:rsidRDefault="00C4691D" w:rsidP="00C4691D">
      <w:pPr>
        <w:jc w:val="right"/>
        <w:rPr>
          <w:rFonts w:ascii="Times New Roman" w:hAnsi="Times New Roman"/>
          <w:color w:val="FFFFFF"/>
          <w:sz w:val="24"/>
          <w:szCs w:val="24"/>
          <w:shd w:val="clear" w:color="auto" w:fill="FFFF00"/>
        </w:rPr>
      </w:pPr>
      <w:r w:rsidRPr="003F5428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Д. Медведев</w:t>
      </w:r>
    </w:p>
    <w:p w:rsidR="00C4691D" w:rsidRPr="003F5428" w:rsidRDefault="00C4691D" w:rsidP="00C4691D">
      <w:pPr>
        <w:pStyle w:val="a3"/>
        <w:spacing w:before="0" w:beforeAutospacing="0" w:after="200" w:afterAutospacing="0"/>
        <w:rPr>
          <w:rFonts w:ascii="Calibri" w:hAnsi="Calibri" w:cs="Calibri"/>
          <w:b/>
          <w:bCs/>
          <w:color w:val="000000"/>
          <w:shd w:val="clear" w:color="auto" w:fill="FFFF00"/>
        </w:rPr>
      </w:pPr>
    </w:p>
    <w:p w:rsidR="006E4FC6" w:rsidRPr="003F5428" w:rsidRDefault="006E4FC6">
      <w:pPr>
        <w:rPr>
          <w:sz w:val="24"/>
          <w:szCs w:val="24"/>
        </w:rPr>
      </w:pPr>
    </w:p>
    <w:sectPr w:rsidR="006E4FC6" w:rsidRPr="003F5428" w:rsidSect="00C469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91D"/>
    <w:rsid w:val="00200285"/>
    <w:rsid w:val="00241F52"/>
    <w:rsid w:val="003F5428"/>
    <w:rsid w:val="006E4FC6"/>
    <w:rsid w:val="00B16805"/>
    <w:rsid w:val="00C4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4691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469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4024</Words>
  <Characters>22941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Зинфира</cp:lastModifiedBy>
  <cp:revision>2</cp:revision>
  <cp:lastPrinted>2013-11-23T11:11:00Z</cp:lastPrinted>
  <dcterms:created xsi:type="dcterms:W3CDTF">2015-01-27T07:54:00Z</dcterms:created>
  <dcterms:modified xsi:type="dcterms:W3CDTF">2015-01-27T07:54:00Z</dcterms:modified>
</cp:coreProperties>
</file>